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60" w:line="259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60" w:line="259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60" w:line="259" w:lineRule="auto"/>
        <w:jc w:val="center"/>
        <w:rPr>
          <w:rFonts w:ascii="Montserrat" w:cs="Montserrat" w:eastAsia="Montserrat" w:hAnsi="Montserrat"/>
          <w:color w:val="446787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663" cy="44575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445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color w:val="446787"/>
          <w:sz w:val="36"/>
          <w:szCs w:val="36"/>
          <w:rtl w:val="0"/>
        </w:rPr>
        <w:t xml:space="preserve">Experiencia de </w:t>
      </w:r>
      <w:r w:rsidDel="00000000" w:rsidR="00000000" w:rsidRPr="00000000">
        <w:rPr>
          <w:rFonts w:ascii="Montserrat" w:cs="Montserrat" w:eastAsia="Montserrat" w:hAnsi="Montserrat"/>
          <w:color w:val="446787"/>
          <w:sz w:val="36"/>
          <w:szCs w:val="36"/>
          <w:rtl w:val="0"/>
        </w:rPr>
        <w:t xml:space="preserve">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60" w:line="259" w:lineRule="auto"/>
        <w:jc w:val="center"/>
        <w:rPr>
          <w:rFonts w:ascii="Montserrat" w:cs="Montserrat" w:eastAsia="Montserrat" w:hAnsi="Montserrat"/>
          <w:color w:val="07376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sz w:val="24"/>
          <w:szCs w:val="24"/>
          <w:rtl w:val="0"/>
        </w:rPr>
        <w:t xml:space="preserve">Nombre del micro-curso: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7b1cc" w:space="0" w:sz="8" w:val="single"/>
              <w:left w:color="67b1cc" w:space="0" w:sz="8" w:val="single"/>
              <w:bottom w:color="67b1cc" w:space="0" w:sz="8" w:val="single"/>
              <w:right w:color="67b1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160" w:line="259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60" w:line="259" w:lineRule="auto"/>
        <w:ind w:left="0" w:firstLine="0"/>
        <w:jc w:val="center"/>
        <w:rPr>
          <w:rFonts w:ascii="Montserrat" w:cs="Montserrat" w:eastAsia="Montserrat" w:hAnsi="Montserrat"/>
          <w:color w:val="446787"/>
        </w:rPr>
      </w:pPr>
      <w:r w:rsidDel="00000000" w:rsidR="00000000" w:rsidRPr="00000000">
        <w:rPr>
          <w:rFonts w:ascii="Montserrat" w:cs="Montserrat" w:eastAsia="Montserrat" w:hAnsi="Montserrat"/>
          <w:color w:val="446787"/>
          <w:rtl w:val="0"/>
        </w:rPr>
        <w:t xml:space="preserve">Nombre del programa educativo en donde se utilizará el micro-curso: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7b1cc" w:space="0" w:sz="8" w:val="single"/>
              <w:left w:color="67b1cc" w:space="0" w:sz="8" w:val="single"/>
              <w:bottom w:color="67b1cc" w:space="0" w:sz="8" w:val="single"/>
              <w:right w:color="67b1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after="160" w:line="259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60" w:line="259" w:lineRule="auto"/>
        <w:jc w:val="center"/>
        <w:rPr>
          <w:rFonts w:ascii="Montserrat" w:cs="Montserrat" w:eastAsia="Montserrat" w:hAnsi="Montserrat"/>
          <w:color w:val="446787"/>
        </w:rPr>
      </w:pPr>
      <w:r w:rsidDel="00000000" w:rsidR="00000000" w:rsidRPr="00000000">
        <w:rPr>
          <w:rFonts w:ascii="Montserrat" w:cs="Montserrat" w:eastAsia="Montserrat" w:hAnsi="Montserrat"/>
          <w:color w:val="446787"/>
          <w:rtl w:val="0"/>
        </w:rPr>
        <w:t xml:space="preserve">Breve análisis  del contexto en donde se implementará el micro-curso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7b1cc" w:space="0" w:sz="8" w:val="single"/>
              <w:left w:color="67b1cc" w:space="0" w:sz="8" w:val="single"/>
              <w:bottom w:color="67b1cc" w:space="0" w:sz="8" w:val="single"/>
              <w:right w:color="67b1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60" w:line="259" w:lineRule="auto"/>
        <w:jc w:val="both"/>
        <w:rPr>
          <w:rFonts w:ascii="Montserrat" w:cs="Montserrat" w:eastAsia="Montserrat" w:hAnsi="Montserrat"/>
          <w:color w:val="4467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60" w:line="259" w:lineRule="auto"/>
        <w:jc w:val="center"/>
        <w:rPr>
          <w:rFonts w:ascii="Montserrat" w:cs="Montserrat" w:eastAsia="Montserrat" w:hAnsi="Montserrat"/>
          <w:color w:val="446787"/>
        </w:rPr>
      </w:pPr>
      <w:r w:rsidDel="00000000" w:rsidR="00000000" w:rsidRPr="00000000">
        <w:rPr>
          <w:rFonts w:ascii="Montserrat" w:cs="Montserrat" w:eastAsia="Montserrat" w:hAnsi="Montserrat"/>
          <w:color w:val="446787"/>
          <w:rtl w:val="0"/>
        </w:rPr>
        <w:t xml:space="preserve">Competencia general</w:t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7b1cc" w:space="0" w:sz="8" w:val="single"/>
              <w:left w:color="67b1cc" w:space="0" w:sz="8" w:val="single"/>
              <w:bottom w:color="67b1cc" w:space="0" w:sz="8" w:val="single"/>
              <w:right w:color="67b1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160" w:line="259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60" w:line="259" w:lineRule="auto"/>
        <w:jc w:val="center"/>
        <w:rPr>
          <w:rFonts w:ascii="Montserrat" w:cs="Montserrat" w:eastAsia="Montserrat" w:hAnsi="Montserrat"/>
          <w:color w:val="446787"/>
        </w:rPr>
      </w:pPr>
      <w:r w:rsidDel="00000000" w:rsidR="00000000" w:rsidRPr="00000000">
        <w:rPr>
          <w:rFonts w:ascii="Montserrat" w:cs="Montserrat" w:eastAsia="Montserrat" w:hAnsi="Montserrat"/>
          <w:color w:val="446787"/>
          <w:rtl w:val="0"/>
        </w:rPr>
        <w:t xml:space="preserve">Contenidos temáticos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7b1cc" w:space="0" w:sz="8" w:val="single"/>
              <w:left w:color="67b1cc" w:space="0" w:sz="8" w:val="single"/>
              <w:bottom w:color="67b1cc" w:space="0" w:sz="8" w:val="single"/>
              <w:right w:color="67b1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color w:val="446787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46787"/>
                <w:rtl w:val="0"/>
              </w:rPr>
              <w:t xml:space="preserve">Nombre del tema de la clase digital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color w:val="446787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46787"/>
                <w:rtl w:val="0"/>
              </w:rPr>
              <w:t xml:space="preserve">Nombre del tema de la clase digital 2: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color w:val="446787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46787"/>
                <w:rtl w:val="0"/>
              </w:rPr>
              <w:t xml:space="preserve">Nombre del tema de la clase digital 4: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color w:val="446787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446787"/>
                <w:rtl w:val="0"/>
              </w:rPr>
              <w:t xml:space="preserve">Nombre del tema de la clase digital 5: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160" w:line="259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60" w:line="259" w:lineRule="auto"/>
        <w:jc w:val="center"/>
        <w:rPr>
          <w:rFonts w:ascii="Montserrat" w:cs="Montserrat" w:eastAsia="Montserrat" w:hAnsi="Montserrat"/>
          <w:color w:val="446787"/>
        </w:rPr>
      </w:pPr>
      <w:r w:rsidDel="00000000" w:rsidR="00000000" w:rsidRPr="00000000">
        <w:rPr>
          <w:rFonts w:ascii="Montserrat" w:cs="Montserrat" w:eastAsia="Montserrat" w:hAnsi="Montserrat"/>
          <w:color w:val="446787"/>
          <w:rtl w:val="0"/>
        </w:rPr>
        <w:t xml:space="preserve">Referencias bibliográficas y de consulta digital</w:t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7b1cc" w:space="0" w:sz="8" w:val="single"/>
              <w:left w:color="67b1cc" w:space="0" w:sz="8" w:val="single"/>
              <w:bottom w:color="67b1cc" w:space="0" w:sz="8" w:val="single"/>
              <w:right w:color="67b1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after="160" w:line="259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480" w:lineRule="auto"/>
        <w:ind w:left="720" w:firstLine="0"/>
        <w:rPr>
          <w:rFonts w:ascii="Raleway" w:cs="Raleway" w:eastAsia="Raleway" w:hAnsi="Raleway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